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05" w:rsidRPr="00767CF6" w:rsidRDefault="00C96705" w:rsidP="00C96705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333333"/>
          <w:sz w:val="30"/>
          <w:szCs w:val="30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30"/>
          <w:szCs w:val="30"/>
          <w:lang w:eastAsia="en-GB"/>
        </w:rPr>
        <w:t>Pupil Premium Funding</w:t>
      </w:r>
      <w:bookmarkStart w:id="0" w:name="_GoBack"/>
      <w:bookmarkEnd w:id="0"/>
    </w:p>
    <w:p w:rsidR="00DB0401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Premium Spend 2015-2016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Budget-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£112,200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(April to April) actual amount is slightly less for September to September</w:t>
      </w:r>
    </w:p>
    <w:p w:rsidR="00225BA6" w:rsidRDefault="00225BA6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:rsidR="00DB0401" w:rsidRDefault="00DB0401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F6F5E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OVERVIEW OF IMPACT</w:t>
      </w:r>
      <w:r w:rsidR="00225BA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- whole school progress 2015-2016 (expected 3 points progress – 1 point a term)</w:t>
      </w:r>
    </w:p>
    <w:p w:rsidR="00225BA6" w:rsidRDefault="00225BA6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Above expected progress across the school.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 This pattern is broadly the same in all classes for all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5BA6" w:rsidTr="0041652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539"/>
            </w:tblGrid>
            <w:tr w:rsidR="00225BA6" w:rsidTr="0041652A">
              <w:trPr>
                <w:trHeight w:val="100"/>
              </w:trPr>
              <w:tc>
                <w:tcPr>
                  <w:tcW w:w="3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</w:tr>
          </w:tbl>
          <w:p w:rsidR="00225BA6" w:rsidRDefault="00225BA6" w:rsidP="0041652A">
            <w:pPr>
              <w:pStyle w:val="NoSpacing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539"/>
            </w:tblGrid>
            <w:tr w:rsidR="00225BA6" w:rsidTr="0041652A">
              <w:trPr>
                <w:trHeight w:val="100"/>
              </w:trPr>
              <w:tc>
                <w:tcPr>
                  <w:tcW w:w="3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</w:tr>
          </w:tbl>
          <w:p w:rsidR="00225BA6" w:rsidRDefault="00225BA6" w:rsidP="0041652A">
            <w:pPr>
              <w:pStyle w:val="NoSpacing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539"/>
            </w:tblGrid>
            <w:tr w:rsidR="00225BA6" w:rsidTr="0041652A">
              <w:trPr>
                <w:trHeight w:val="100"/>
              </w:trPr>
              <w:tc>
                <w:tcPr>
                  <w:tcW w:w="3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  <w:tr w:rsidR="00225BA6" w:rsidTr="0041652A">
              <w:trPr>
                <w:trHeight w:val="10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25BA6" w:rsidRDefault="00225BA6" w:rsidP="0041652A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</w:tbl>
          <w:p w:rsidR="00225BA6" w:rsidRDefault="00225BA6" w:rsidP="0041652A">
            <w:pPr>
              <w:pStyle w:val="NoSpacing"/>
            </w:pPr>
          </w:p>
        </w:tc>
      </w:tr>
    </w:tbl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Specialist Speech and language TA EYFS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–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(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£18,000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E754F7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- % of children working at age related expectation in relation to speaking and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listening rose over year from 23%-44.2%</w:t>
      </w:r>
    </w:p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Progress (</w:t>
      </w:r>
      <w:r w:rsidRPr="00E754F7"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  <w:t>expected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3 tracking points)</w:t>
      </w:r>
    </w:p>
    <w:tbl>
      <w:tblPr>
        <w:tblW w:w="0" w:type="auto"/>
        <w:tblInd w:w="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436"/>
      </w:tblGrid>
      <w:tr w:rsidR="00C96705" w:rsidRPr="00757D4D" w:rsidTr="00D93C71">
        <w:trPr>
          <w:trHeight w:val="10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</w:t>
            </w:r>
          </w:p>
        </w:tc>
      </w:tr>
      <w:tr w:rsidR="00C96705" w:rsidRPr="00757D4D" w:rsidTr="00D93C71">
        <w:trPr>
          <w:trHeight w:val="1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7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Groups: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 of Year</w:t>
            </w:r>
          </w:p>
        </w:tc>
      </w:tr>
      <w:tr w:rsidR="00C96705" w:rsidRPr="00757D4D" w:rsidTr="00D93C71">
        <w:trPr>
          <w:trHeight w:val="1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7D4D">
              <w:rPr>
                <w:rFonts w:ascii="Arial" w:hAnsi="Arial" w:cs="Arial"/>
                <w:sz w:val="20"/>
                <w:szCs w:val="20"/>
              </w:rPr>
              <w:t>ALL CHILDREN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C96705" w:rsidRPr="00757D4D" w:rsidTr="00D93C71">
        <w:trPr>
          <w:trHeight w:val="1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7D4D">
              <w:rPr>
                <w:rFonts w:ascii="Arial" w:hAnsi="Arial" w:cs="Arial"/>
                <w:sz w:val="20"/>
                <w:szCs w:val="20"/>
              </w:rPr>
              <w:t>Pupil Premium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6705" w:rsidRPr="00757D4D" w:rsidRDefault="00C96705" w:rsidP="00D93C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</w:tbl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EYFS Adult child ratio increased to support and scaffold independent learning (£18,000).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E754F7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 w:rsidRPr="00E754F7">
        <w:rPr>
          <w:rFonts w:ascii="Tahoma" w:eastAsia="Times New Roman" w:hAnsi="Tahoma" w:cs="Tahoma"/>
          <w:color w:val="FF0000"/>
          <w:sz w:val="21"/>
          <w:szCs w:val="21"/>
          <w:lang w:eastAsia="en-GB"/>
        </w:rPr>
        <w:t xml:space="preserve"> 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EYFS pupil premium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made above expected progress 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(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Average 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3.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6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tracking points - expected 3).</w:t>
      </w:r>
    </w:p>
    <w:p w:rsidR="00C96705" w:rsidRPr="00E754F7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Progress (</w:t>
      </w:r>
      <w:r w:rsidRPr="00E754F7"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  <w:t>expected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3 tracking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96705" w:rsidTr="00D93C71">
        <w:tc>
          <w:tcPr>
            <w:tcW w:w="3560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436"/>
            </w:tblGrid>
            <w:tr w:rsidR="00C96705" w:rsidRPr="00757D4D" w:rsidTr="00D93C71">
              <w:trPr>
                <w:trHeight w:val="100"/>
              </w:trPr>
              <w:tc>
                <w:tcPr>
                  <w:tcW w:w="2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379"/>
            </w:tblGrid>
            <w:tr w:rsidR="00C96705" w:rsidRPr="00757D4D" w:rsidTr="00D93C71">
              <w:trPr>
                <w:trHeight w:val="100"/>
              </w:trPr>
              <w:tc>
                <w:tcPr>
                  <w:tcW w:w="2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379"/>
            </w:tblGrid>
            <w:tr w:rsidR="00C96705" w:rsidRPr="00757D4D" w:rsidTr="00D93C71">
              <w:trPr>
                <w:trHeight w:val="100"/>
              </w:trPr>
              <w:tc>
                <w:tcPr>
                  <w:tcW w:w="2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</w:tr>
            <w:tr w:rsidR="00C96705" w:rsidRPr="00757D4D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4D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757D4D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</w:tr>
    </w:tbl>
    <w:p w:rsidR="00C96705" w:rsidRDefault="00C96705" w:rsidP="00C96705">
      <w:pPr>
        <w:pStyle w:val="NoSpacing"/>
        <w:rPr>
          <w:b/>
          <w:sz w:val="36"/>
          <w:szCs w:val="36"/>
        </w:rPr>
      </w:pPr>
    </w:p>
    <w:p w:rsidR="00C96705" w:rsidRPr="00767CF6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Specialist Speech and language TA Year 1 extending into Y2- </w:t>
      </w:r>
      <w:r w:rsidR="00E200D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(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£18,000</w:t>
      </w:r>
      <w:proofErr w:type="gramStart"/>
      <w:r w:rsidR="00E200D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E754F7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-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KS1 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Children on program made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better than expected progress.  Pupil premium pupils made better than expected progress in reading writing and maths.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6705" w:rsidTr="00D93C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1379"/>
            </w:tblGrid>
            <w:tr w:rsidR="00C96705" w:rsidTr="00D93C71">
              <w:trPr>
                <w:trHeight w:val="100"/>
              </w:trPr>
              <w:tc>
                <w:tcPr>
                  <w:tcW w:w="2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379"/>
            </w:tblGrid>
            <w:tr w:rsidR="00C96705" w:rsidTr="00D93C71">
              <w:trPr>
                <w:trHeight w:val="100"/>
              </w:trPr>
              <w:tc>
                <w:tcPr>
                  <w:tcW w:w="2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4.0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379"/>
            </w:tblGrid>
            <w:tr w:rsidR="00C96705" w:rsidTr="00D93C71">
              <w:trPr>
                <w:trHeight w:val="100"/>
              </w:trPr>
              <w:tc>
                <w:tcPr>
                  <w:tcW w:w="2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of Year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</w:tr>
            <w:tr w:rsidR="00C96705" w:rsidTr="00D93C71">
              <w:trPr>
                <w:trHeight w:val="100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Default="00C96705" w:rsidP="00D93C71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</w:tr>
          </w:tbl>
          <w:p w:rsidR="00C96705" w:rsidRDefault="00C96705" w:rsidP="00D93C71">
            <w:pPr>
              <w:pStyle w:val="NoSpacing"/>
            </w:pPr>
          </w:p>
        </w:tc>
      </w:tr>
    </w:tbl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Thrive Team (2 TAs working 0.6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£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10,800x2=£21,600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  Management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(SMT time £2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,000) Training whole team t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raining (TAs days inset £500) 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accreditation training (continuing CPD £1000)- Resources (room resources £600)  Total-</w:t>
      </w:r>
      <w:r w:rsidR="00E200D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(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£25,700</w:t>
      </w:r>
      <w:r w:rsidR="00E200D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382A54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 w:rsidRPr="00382A54">
        <w:rPr>
          <w:rFonts w:ascii="Tahoma" w:eastAsia="Times New Roman" w:hAnsi="Tahoma" w:cs="Tahoma"/>
          <w:color w:val="FF0000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(95% of 21 targeted p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upils on 1-1 Thrive Program made significant progress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with their emotional development (using online assessment framework).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p w:rsidR="00C96705" w:rsidRPr="00691903" w:rsidRDefault="00C96705" w:rsidP="00C96705">
      <w:pPr>
        <w:pStyle w:val="NoSpacing"/>
        <w:rPr>
          <w:b/>
        </w:rPr>
      </w:pP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lastRenderedPageBreak/>
        <w:t>Full E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ducational Welfare Officer 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buy in £3000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(to support attendance officer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266449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- Attendance 95.8% 2015-2016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gramStart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Continuing long term trend over time of improved attendance (e.g. 2008- attendance 92.2%).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Attendance of Pupil Premium pupils and non-pupil premium pupils is broadly in line.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proofErr w:type="gramStart"/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Parental Support Advisor- full time £19,000.</w:t>
      </w:r>
      <w:proofErr w:type="gramEnd"/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</w:t>
      </w:r>
      <w:proofErr w:type="gramStart"/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Supporting our more vulnerable families with a whole range of packages.</w:t>
      </w:r>
      <w:proofErr w:type="gramEnd"/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</w:t>
      </w:r>
      <w:proofErr w:type="gramStart"/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Predominantly working with Pupil Premium families.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Tuition 1-1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Teacher 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Year 6 providing support for children needing support to catch up £10,000 (approx. 7 children)-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E754F7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- Year 6 pupil premium pupils 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made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better than expected progress impact (expected progress 3 Tracking points)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6705" w:rsidTr="00D93C71">
        <w:tc>
          <w:tcPr>
            <w:tcW w:w="308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441"/>
            </w:tblGrid>
            <w:tr w:rsidR="00C96705" w:rsidRPr="00E60249" w:rsidTr="00D93C71">
              <w:trPr>
                <w:trHeight w:val="10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Year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</w:tr>
          </w:tbl>
          <w:p w:rsidR="00C96705" w:rsidRPr="00CA6615" w:rsidRDefault="00C96705" w:rsidP="00D93C71">
            <w:pPr>
              <w:pStyle w:val="NoSpacing"/>
            </w:pPr>
          </w:p>
        </w:tc>
        <w:tc>
          <w:tcPr>
            <w:tcW w:w="308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414"/>
            </w:tblGrid>
            <w:tr w:rsidR="00C96705" w:rsidRPr="00E60249" w:rsidTr="00D93C71">
              <w:trPr>
                <w:trHeight w:val="10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2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 of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Year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 xml:space="preserve">ALL </w:t>
                  </w:r>
                </w:p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2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</w:tr>
            <w:tr w:rsidR="00C96705" w:rsidRPr="00E60249" w:rsidTr="00D93C71">
              <w:trPr>
                <w:trHeight w:val="100"/>
              </w:trPr>
              <w:tc>
                <w:tcPr>
                  <w:tcW w:w="2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2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</w:tr>
          </w:tbl>
          <w:p w:rsidR="00C96705" w:rsidRPr="00CA6615" w:rsidRDefault="00C96705" w:rsidP="00D93C71">
            <w:pPr>
              <w:pStyle w:val="NoSpacing"/>
            </w:pPr>
          </w:p>
        </w:tc>
        <w:tc>
          <w:tcPr>
            <w:tcW w:w="308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"/>
              <w:gridCol w:w="1396"/>
            </w:tblGrid>
            <w:tr w:rsidR="00C96705" w:rsidRPr="00E60249" w:rsidTr="00D93C71">
              <w:trPr>
                <w:trHeight w:val="10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C96705" w:rsidRPr="00E60249" w:rsidTr="00D93C71">
              <w:trPr>
                <w:trHeight w:val="108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2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Year</w:t>
                  </w:r>
                </w:p>
              </w:tc>
            </w:tr>
            <w:tr w:rsidR="00C96705" w:rsidRPr="00E60249" w:rsidTr="00D93C71">
              <w:trPr>
                <w:trHeight w:val="108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 xml:space="preserve">ALL </w:t>
                  </w:r>
                </w:p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2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4.2</w:t>
                  </w:r>
                </w:p>
              </w:tc>
            </w:tr>
            <w:tr w:rsidR="00C96705" w:rsidRPr="00E60249" w:rsidTr="00D93C71">
              <w:trPr>
                <w:trHeight w:val="108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2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96705" w:rsidRPr="00E60249" w:rsidRDefault="00C96705" w:rsidP="00D93C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249">
                    <w:rPr>
                      <w:rFonts w:ascii="Arial" w:hAnsi="Arial" w:cs="Arial"/>
                      <w:sz w:val="20"/>
                      <w:szCs w:val="20"/>
                    </w:rPr>
                    <w:t>4.6</w:t>
                  </w:r>
                </w:p>
              </w:tc>
            </w:tr>
          </w:tbl>
          <w:p w:rsidR="00C96705" w:rsidRPr="008D513A" w:rsidRDefault="00C96705" w:rsidP="00D93C71">
            <w:pPr>
              <w:pStyle w:val="NoSpacing"/>
            </w:pPr>
          </w:p>
        </w:tc>
      </w:tr>
    </w:tbl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C96705" w:rsidRPr="007D48CE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48"/>
          <w:szCs w:val="48"/>
          <w:lang w:eastAsia="en-GB"/>
        </w:rPr>
      </w:pPr>
      <w:r w:rsidRPr="007D48CE"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Total spend £111</w:t>
      </w:r>
      <w:r w:rsidR="00E200D2"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,7</w:t>
      </w:r>
      <w:r w:rsidRPr="007D48CE"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00</w:t>
      </w:r>
    </w:p>
    <w:p w:rsidR="00C96705" w:rsidRDefault="00C96705" w:rsidP="00C96705">
      <w:pPr>
        <w:rPr>
          <w:b/>
          <w:sz w:val="28"/>
          <w:szCs w:val="28"/>
        </w:rPr>
      </w:pPr>
    </w:p>
    <w:p w:rsidR="00C96705" w:rsidRDefault="00C96705" w:rsidP="00C96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costs meeting the needs of pupils</w:t>
      </w:r>
    </w:p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Behaviour Team- Working predominantly with pupil premium pupils- providing proactive intervention supporting pupils who are struggling with their behaviour and reactive responses when children need additional support in class.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 Cost £25,000</w:t>
      </w:r>
    </w:p>
    <w:p w:rsidR="00C96705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Cs/>
          <w:sz w:val="21"/>
          <w:szCs w:val="21"/>
          <w:lang w:eastAsia="en-GB"/>
        </w:rPr>
      </w:pPr>
      <w:r w:rsidRPr="00266449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Impact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- </w:t>
      </w:r>
      <w:r>
        <w:rPr>
          <w:rFonts w:ascii="Tahoma" w:eastAsia="Times New Roman" w:hAnsi="Tahoma" w:cs="Tahoma"/>
          <w:bCs/>
          <w:sz w:val="21"/>
          <w:szCs w:val="21"/>
          <w:lang w:eastAsia="en-GB"/>
        </w:rPr>
        <w:t>Careful tracking of minutes out of class due to undesirable behaviour indicates significant reduction after behaviour team engagement (measured over time).</w:t>
      </w:r>
    </w:p>
    <w:p w:rsidR="00C96705" w:rsidRPr="00785D47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Cs/>
          <w:sz w:val="21"/>
          <w:szCs w:val="21"/>
          <w:lang w:eastAsia="en-GB"/>
        </w:rPr>
      </w:pPr>
    </w:p>
    <w:p w:rsidR="00C96705" w:rsidRPr="002D6F13" w:rsidRDefault="00C96705" w:rsidP="00C96705">
      <w:pPr>
        <w:rPr>
          <w:b/>
          <w:color w:val="FF0000"/>
          <w:sz w:val="28"/>
          <w:szCs w:val="28"/>
        </w:rPr>
      </w:pP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Attendance Officer (predominantly working with pupil premium families) -Delivered comprehensive action plan to raise attendance (Attendance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Officer 0.5 contact - £9,000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)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266449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Impact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- Attendance 95.8% 2015-2016</w:t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gramStart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Continuing long term trend over time of improved attendance (e.g. 2008- attendance 92.2%).</w:t>
      </w:r>
      <w:proofErr w:type="gramEnd"/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Attendance of Pupil Premium pupils and non-pupil premium pupils is broadly in line.</w:t>
      </w:r>
    </w:p>
    <w:p w:rsidR="00C96705" w:rsidRDefault="00C96705" w:rsidP="00C96705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br w:type="page"/>
      </w:r>
    </w:p>
    <w:p w:rsidR="00440407" w:rsidRDefault="00440407"/>
    <w:sectPr w:rsidR="00440407" w:rsidSect="00C9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5"/>
    <w:rsid w:val="00225BA6"/>
    <w:rsid w:val="00440407"/>
    <w:rsid w:val="004F6F5E"/>
    <w:rsid w:val="00C96705"/>
    <w:rsid w:val="00DB0401"/>
    <w:rsid w:val="00E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705"/>
    <w:pPr>
      <w:spacing w:after="0" w:line="240" w:lineRule="auto"/>
    </w:pPr>
  </w:style>
  <w:style w:type="table" w:styleId="TableGrid">
    <w:name w:val="Table Grid"/>
    <w:basedOn w:val="TableNormal"/>
    <w:uiPriority w:val="59"/>
    <w:rsid w:val="00C9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705"/>
    <w:pPr>
      <w:spacing w:after="0" w:line="240" w:lineRule="auto"/>
    </w:pPr>
  </w:style>
  <w:style w:type="table" w:styleId="TableGrid">
    <w:name w:val="Table Grid"/>
    <w:basedOn w:val="TableNormal"/>
    <w:uiPriority w:val="59"/>
    <w:rsid w:val="00C9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ROBERTSON</dc:creator>
  <cp:lastModifiedBy>Craig</cp:lastModifiedBy>
  <cp:revision>4</cp:revision>
  <dcterms:created xsi:type="dcterms:W3CDTF">2016-12-02T07:47:00Z</dcterms:created>
  <dcterms:modified xsi:type="dcterms:W3CDTF">2016-12-02T08:54:00Z</dcterms:modified>
</cp:coreProperties>
</file>